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5B" w:rsidRDefault="0074625B" w:rsidP="0074625B">
      <w:pPr>
        <w:ind w:hanging="1418"/>
      </w:pPr>
      <w:r>
        <w:rPr>
          <w:noProof/>
        </w:rPr>
        <w:drawing>
          <wp:inline distT="0" distB="0" distL="0" distR="0">
            <wp:extent cx="6994936" cy="9995237"/>
            <wp:effectExtent l="19050" t="0" r="0" b="0"/>
            <wp:docPr id="1" name="Рисунок 1" descr="C:\Users\User\Desktop\СКаны документы\Положение о комисси по трудовым спор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оложение о комисси по трудовым спорам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354" cy="1000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4785"/>
        <w:gridCol w:w="4786"/>
      </w:tblGrid>
      <w:tr w:rsidR="00F344A8" w:rsidTr="000B4F91">
        <w:tc>
          <w:tcPr>
            <w:tcW w:w="4785" w:type="dxa"/>
          </w:tcPr>
          <w:p w:rsidR="0074625B" w:rsidRDefault="0074625B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74625B" w:rsidRDefault="0074625B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F344A8" w:rsidRPr="006E486E" w:rsidRDefault="00F344A8" w:rsidP="000B4F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344A8" w:rsidRPr="00FB43C4" w:rsidRDefault="00F344A8" w:rsidP="00F344A8">
      <w:pPr>
        <w:jc w:val="both"/>
        <w:rPr>
          <w:b/>
          <w:bCs/>
          <w:i/>
        </w:rPr>
      </w:pPr>
    </w:p>
    <w:p w:rsidR="00F344A8" w:rsidRDefault="00F344A8" w:rsidP="00F344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F344A8" w:rsidRDefault="00F344A8" w:rsidP="00F344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5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Pr="00AC7C60" w:rsidRDefault="00F344A8" w:rsidP="00F344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C7C60">
        <w:rPr>
          <w:rFonts w:ascii="Times New Roman" w:hAnsi="Times New Roman"/>
          <w:b/>
          <w:sz w:val="24"/>
          <w:szCs w:val="24"/>
        </w:rPr>
        <w:t>ПОЛОЖЕНИЕ</w:t>
      </w:r>
    </w:p>
    <w:p w:rsidR="00F344A8" w:rsidRPr="001F1270" w:rsidRDefault="00F344A8" w:rsidP="00F344A8">
      <w:pPr>
        <w:pStyle w:val="a3"/>
        <w:rPr>
          <w:rFonts w:ascii="Times New Roman" w:hAnsi="Times New Roman"/>
          <w:sz w:val="24"/>
          <w:szCs w:val="24"/>
        </w:rPr>
      </w:pPr>
      <w:r w:rsidRPr="00AC7C60">
        <w:rPr>
          <w:rFonts w:ascii="Times New Roman" w:hAnsi="Times New Roman"/>
          <w:b/>
          <w:sz w:val="24"/>
          <w:szCs w:val="24"/>
        </w:rPr>
        <w:t>о комиссии по трудовым спорам</w:t>
      </w:r>
      <w:r w:rsidRPr="00AC7C60">
        <w:rPr>
          <w:sz w:val="24"/>
          <w:szCs w:val="24"/>
        </w:rPr>
        <w:t xml:space="preserve"> </w:t>
      </w:r>
      <w:r w:rsidRPr="00AC7C60">
        <w:rPr>
          <w:rFonts w:ascii="Times New Roman" w:hAnsi="Times New Roman"/>
          <w:b/>
          <w:sz w:val="24"/>
          <w:szCs w:val="24"/>
        </w:rPr>
        <w:t xml:space="preserve">в  </w:t>
      </w:r>
      <w:r>
        <w:rPr>
          <w:rFonts w:ascii="Times New Roman" w:hAnsi="Times New Roman"/>
          <w:b/>
          <w:sz w:val="24"/>
          <w:szCs w:val="24"/>
        </w:rPr>
        <w:t xml:space="preserve">МАДОУ </w:t>
      </w:r>
      <w:r w:rsidRPr="00AC7C60">
        <w:rPr>
          <w:rFonts w:ascii="Times New Roman" w:hAnsi="Times New Roman"/>
          <w:b/>
          <w:sz w:val="24"/>
          <w:szCs w:val="24"/>
        </w:rPr>
        <w:t>детский</w:t>
      </w:r>
      <w:r>
        <w:rPr>
          <w:rFonts w:ascii="Times New Roman" w:hAnsi="Times New Roman"/>
          <w:b/>
          <w:sz w:val="24"/>
          <w:szCs w:val="24"/>
        </w:rPr>
        <w:t xml:space="preserve"> сад «Сказка»</w:t>
      </w:r>
      <w:r w:rsidRPr="001F1270">
        <w:rPr>
          <w:rFonts w:ascii="Times New Roman" w:hAnsi="Times New Roman"/>
          <w:b/>
          <w:sz w:val="24"/>
          <w:szCs w:val="24"/>
        </w:rPr>
        <w:t xml:space="preserve"> с. Прибельский </w:t>
      </w:r>
    </w:p>
    <w:p w:rsidR="00F344A8" w:rsidRDefault="00F344A8" w:rsidP="00F344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344A8" w:rsidRPr="005F4DF3" w:rsidRDefault="00F344A8" w:rsidP="00F344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F344A8" w:rsidRPr="005F4DF3" w:rsidRDefault="00F344A8" w:rsidP="00F344A8">
      <w:pPr>
        <w:pStyle w:val="a3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1.1. Настоящее Положение определяет компетенцию, порядок формирования и работы Комиссии по трудовым спорам (КТС), совместно созданной Администрацией </w:t>
      </w:r>
      <w:r w:rsidRPr="00222EA1">
        <w:rPr>
          <w:rFonts w:ascii="Times New Roman" w:hAnsi="Times New Roman"/>
          <w:sz w:val="24"/>
          <w:szCs w:val="24"/>
        </w:rPr>
        <w:t xml:space="preserve">МАДОУ детский сад </w:t>
      </w:r>
      <w:r w:rsidRPr="006E486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Сказка» с</w:t>
      </w:r>
      <w:r w:rsidRPr="006E48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Прибельский</w:t>
      </w:r>
      <w:r w:rsidRPr="006E486E">
        <w:rPr>
          <w:rFonts w:ascii="Times New Roman" w:hAnsi="Times New Roman"/>
          <w:sz w:val="24"/>
          <w:szCs w:val="24"/>
        </w:rPr>
        <w:t xml:space="preserve"> </w:t>
      </w:r>
      <w:r w:rsidRPr="00222EA1">
        <w:rPr>
          <w:rFonts w:ascii="Times New Roman" w:hAnsi="Times New Roman"/>
          <w:sz w:val="24"/>
          <w:szCs w:val="24"/>
        </w:rPr>
        <w:t xml:space="preserve"> </w:t>
      </w:r>
      <w:r w:rsidRPr="005F4DF3">
        <w:rPr>
          <w:rFonts w:ascii="Times New Roman" w:hAnsi="Times New Roman"/>
          <w:sz w:val="24"/>
          <w:szCs w:val="24"/>
        </w:rPr>
        <w:t xml:space="preserve">(далее – Работодатель) и трудовым коллективом </w:t>
      </w:r>
      <w:r w:rsidRPr="00222EA1">
        <w:rPr>
          <w:rFonts w:ascii="Times New Roman" w:hAnsi="Times New Roman"/>
          <w:sz w:val="24"/>
          <w:szCs w:val="24"/>
        </w:rPr>
        <w:t xml:space="preserve">МАДОУ детский сад </w:t>
      </w:r>
      <w:r w:rsidRPr="006E486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Сказка» с</w:t>
      </w:r>
      <w:r w:rsidRPr="006E48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Прибельский</w:t>
      </w:r>
      <w:r w:rsidRPr="00222EA1">
        <w:rPr>
          <w:rFonts w:ascii="Times New Roman" w:hAnsi="Times New Roman"/>
          <w:sz w:val="24"/>
          <w:szCs w:val="24"/>
        </w:rPr>
        <w:t xml:space="preserve"> </w:t>
      </w:r>
      <w:r w:rsidRPr="005F4DF3">
        <w:rPr>
          <w:rFonts w:ascii="Times New Roman" w:hAnsi="Times New Roman"/>
          <w:sz w:val="24"/>
          <w:szCs w:val="24"/>
        </w:rPr>
        <w:t xml:space="preserve">для урегулирования индивидуальных трудовых споров, возникающих между лицами, работающими по трудовому договору– </w:t>
      </w:r>
      <w:proofErr w:type="gramStart"/>
      <w:r w:rsidRPr="005F4DF3">
        <w:rPr>
          <w:rFonts w:ascii="Times New Roman" w:hAnsi="Times New Roman"/>
          <w:sz w:val="24"/>
          <w:szCs w:val="24"/>
        </w:rPr>
        <w:t>да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лее Работником, и Работодателем.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с Трудовым Кодексом РФ и </w:t>
      </w:r>
      <w:bookmarkStart w:id="0" w:name="sub_1252"/>
      <w:r w:rsidRPr="005F4DF3">
        <w:rPr>
          <w:rFonts w:ascii="Times New Roman" w:hAnsi="Times New Roman"/>
          <w:sz w:val="24"/>
          <w:szCs w:val="24"/>
        </w:rPr>
        <w:t>1991 г. "О порядке разрешения индивидуальных трудовых споров", действующим в части, не противоречащей Трудовому Кодексу РФ.</w:t>
      </w:r>
      <w:bookmarkEnd w:id="0"/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2. Компетенция комиссии по трудовым спорам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2.1. КТС является органом по рассмотрению индивидуальных трудовых споров, возникающих в учреждении.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2.2.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(в том числе локальных), содержащих нормы трудового права, коллективного договора, трудового договора (в том числе об установлении или изменении индивидуальных условий труда), о которых заявлено в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2.3. Индивидуальным трудовым спором признается также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2.4. Работник может обратиться в КТС в трехмесячный срок со дня, когда он узнал или должен был узнать о нарушении своего права.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В случае пропуска по уважительным причинам установленного срока комиссия может его восстановить и разрешить спор по существу.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Решение об отказе в рассмотрении заявления работника в случае пропуска установленного срока обращения в КТС принимается комиссией после рассмотрения причин попуска этого срока.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2.5. К компетенции КТС относятся споры: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О взыскании заработной платы (включая доплаты, надбавки и другие выплаты, предусмотренные системой оплаты труда в учреждении;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Об изменении существенных условий трудового договора;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lastRenderedPageBreak/>
        <w:t xml:space="preserve">Об оплате сверхурочных работ;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О применении дисциплинарных взысканий;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О компенсационной выплате (для педагогических работников);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О возврате денежных сумм, удержанных из заработной платы в счет возмещения ущерба, причиненного работодателю;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DF3">
        <w:rPr>
          <w:rFonts w:ascii="Times New Roman" w:hAnsi="Times New Roman"/>
          <w:sz w:val="24"/>
          <w:szCs w:val="24"/>
        </w:rPr>
        <w:t xml:space="preserve">Возникающие в связи с неправильностью или неточностью записей в трудовой книжке; </w:t>
      </w:r>
      <w:proofErr w:type="gramEnd"/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2.6.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3. Порядок формирования КТС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3.1. КТС формируется на паритетных началах из равного числа представителей Работников и Работодателя по 3 человека с каждой стороны.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3.2. Представители работников в комиссию по трудовым спорам избираются общим собранием работников учреждения или делегируются профкомом сотрудников учреждения с последующим утверждением на общем собрании работников. Членами КТС могут быть избраны любые работники независимо от членства в профсоюзе, занимаемой должности, выполняемой работы.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3.3. Представители Работодателя назначаются в комиссию приказом </w:t>
      </w:r>
      <w:proofErr w:type="gramStart"/>
      <w:r w:rsidRPr="005F4DF3">
        <w:rPr>
          <w:rFonts w:ascii="Times New Roman" w:hAnsi="Times New Roman"/>
          <w:sz w:val="24"/>
          <w:szCs w:val="24"/>
        </w:rPr>
        <w:t>заведующего учреждения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. При назначении представителей Работодателя </w:t>
      </w:r>
      <w:proofErr w:type="gramStart"/>
      <w:r w:rsidRPr="005F4DF3">
        <w:rPr>
          <w:rFonts w:ascii="Times New Roman" w:hAnsi="Times New Roman"/>
          <w:sz w:val="24"/>
          <w:szCs w:val="24"/>
        </w:rPr>
        <w:t>заведующему учреждения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 необходимо получить согласие работника на участие в работе КТС.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DF3">
        <w:rPr>
          <w:rFonts w:ascii="Times New Roman" w:hAnsi="Times New Roman"/>
          <w:sz w:val="24"/>
          <w:szCs w:val="24"/>
        </w:rPr>
        <w:t>Заведующий учреждения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 не может входить в состав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3.4. Организационно-техническое обеспечение деятельности КТС (машинописной и иной техники, необходимой литературы, организация делопроизводства, учет и хранение заявлений работников и дел, подготовка и выдача копий решений и т.д.) осуществляется Работодателем. Обязанность по организационному обеспечению деятельности КТС может быть возложена Работодателем на какого-либо работника учреждения. Данная обязанность исполняется наряду с основной трудовой функцией с установлением определенной доплаты.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3.5. Члены КТС путем голосования избирают из своего состава председателя, заместителя председателя и секретаря комиссии. Они могут быть представителями Работодателя или представителями Работников.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3.6. КТС создается на срок действия коллективного договора. По истечении указанного срока избираются и назначаются новые члены КТС.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4. Порядок обращения в КТС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4.1. Право на обращение в КТС имеют: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работники, состоящие в штате учреждения;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лица, изъявившие желание заключить с Работодателем трудовой договор, в случае отказа Работодателя от заключения такого трудового договора;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совместители;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временные работники;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лица, не работающие в учреждении, по спорам, возникшим из их прежних трудовых отношений с учреждением (в пределах сроков, установленных для обращения в КТС);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лица, приглашенные на работу в учреждение из другой организации, по спорам, входящим в ее компетенцию;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 - студенты вузов, учащиеся средних специальных учебных заведений, проходящие в учреждении производственную практику и зачисленные по трудовому договору на рабочие места.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lastRenderedPageBreak/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4.3. 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4.4.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4.5. 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4.6. 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5. Порядок рассмотрения индивидуального трудового спора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5.1. 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5.2. Работник и Работодатель своевременно уведомляются КТС о месте, дате и времени заседания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5.5.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Секретарь докладывает КТС, кто из вызванных по рассматриваемому делу лиц явился, извещены ли не явившиеся лица и какие имеются сведения о причинах их отсутствия.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F344A8" w:rsidRPr="005F4DF3" w:rsidRDefault="00F344A8" w:rsidP="00F344A8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</w:t>
      </w:r>
      <w:r w:rsidRPr="005F4DF3">
        <w:rPr>
          <w:rFonts w:ascii="Times New Roman" w:hAnsi="Times New Roman"/>
          <w:sz w:val="24"/>
          <w:szCs w:val="24"/>
        </w:rPr>
        <w:lastRenderedPageBreak/>
        <w:t>членов комиссии, исследуются представленные Работником и представителем Работодателя материалы и документы.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 работников учреждения.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Работник в праве в любое время до удаления комиссии для голосования отказаться от заявленных требований.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На заседании комиссии по трудовым спорам секретарем ведется протокол, в котором указывается: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Дата и место проведения заседания;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Сведения о явке Работника, Работодателя, свидетелей, специалистов;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Краткое изложение заявления Работника;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Краткие объяснения сторон, показания свидетелей, специалиста;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Дополнительные заявления, сделанные Работником;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Представление письменных доказательств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Результаты обсуждения КТС;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Результаты голосования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6. Порядок принятия решения КТС и его содержание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6.1. Комиссия по трудовым спорам принимает решение тайным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6.2. 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6.4. Решение КТС включает вводную, описательную, мотивировочную и резолютивную части.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DF3">
        <w:rPr>
          <w:rFonts w:ascii="Times New Roman" w:hAnsi="Times New Roman"/>
          <w:sz w:val="24"/>
          <w:szCs w:val="24"/>
        </w:rPr>
        <w:t>В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В мотивировочной части решения КТС должны быть указаны: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обстоятельства дела, установленные комиссией;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доказательства, на которых основаны выводы КТС об этих обстоятельствах;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доводы, по которым комиссия отвергает те или иные доказательства;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нормативно-правовые акты, которыми руководствовалась комиссия.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В случае отказа в рассмотрении заявления Работника в связи с признанием </w:t>
      </w:r>
      <w:proofErr w:type="gramStart"/>
      <w:r w:rsidRPr="005F4DF3">
        <w:rPr>
          <w:rFonts w:ascii="Times New Roman" w:hAnsi="Times New Roman"/>
          <w:sz w:val="24"/>
          <w:szCs w:val="24"/>
        </w:rPr>
        <w:t>неуважительными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lastRenderedPageBreak/>
        <w:t>6.5. Решение подписывается всеми членами комиссии, присутствовавшими на заседании, и заверяется печатью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6.6.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7. Исполнение решений комиссии по трудовым спорам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7.1. 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7.2. 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наименование КТС;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дело или материалы, по которым выдано удостоверение, и их номера;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дата принятия решения КТС, подлежащего исполнению;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фамилия, имя, отчество взыскателя, его место жительства;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наименование должника, его адрес;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резолютивная часть решения КТС;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дата вступления в силу решения КТС; 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 xml:space="preserve">дата выдачи удостоверения и срок предъявления его к исполнению.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7.3. Удостоверение подписывается председателем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7.5. 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7.6.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7.7. Обжалование решения комиссии по трудовым спорам и перенесение рассмотрения индивидуального трудового спора в суд.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7.8. В случае</w:t>
      </w:r>
      <w:proofErr w:type="gramStart"/>
      <w:r w:rsidRPr="005F4DF3">
        <w:rPr>
          <w:rFonts w:ascii="Times New Roman" w:hAnsi="Times New Roman"/>
          <w:sz w:val="24"/>
          <w:szCs w:val="24"/>
        </w:rPr>
        <w:t>,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7.9.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8. Регламент работы КТС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8.1. Прием заявлений в КТС производится секретарем учреждения в рабочее время.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8.2. КТС проводит заседания в свободное от работы для Работника, подавшего заявление, время.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8.3. Заседания КТС проводятся публично.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9. Гарантии работникам – членам КТС.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9.1. Членам комиссий по трудовым спорам предоставляется свободное от работы время для участия в работе КТС с сохранением среднего заработка. Предоставление свободного от работы времени членам комиссий по трудовым спорам оформляется приказом работодателя. Средний заработок при этом определяется из расчета трех последних месяцев работы в порядке, предусмотренном законодательством.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lastRenderedPageBreak/>
        <w:t xml:space="preserve">9.2. Увольнение работников, входящих в состав комиссии по трудовым спорам, может быть произведено по инициативе Работодателя только с мотивированного согласия профкома сотрудников </w:t>
      </w:r>
      <w:r w:rsidRPr="00222EA1">
        <w:rPr>
          <w:rFonts w:ascii="Times New Roman" w:hAnsi="Times New Roman"/>
          <w:sz w:val="24"/>
          <w:szCs w:val="24"/>
        </w:rPr>
        <w:t>МАДОУ детский сад «</w:t>
      </w:r>
      <w:r>
        <w:rPr>
          <w:rFonts w:ascii="Times New Roman" w:hAnsi="Times New Roman"/>
          <w:sz w:val="24"/>
          <w:szCs w:val="24"/>
        </w:rPr>
        <w:t>Сказка</w:t>
      </w:r>
      <w:r w:rsidRPr="00222EA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</w:t>
      </w:r>
      <w:r w:rsidRPr="00222EA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Прибельский. 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9.3. В случае</w:t>
      </w:r>
      <w:proofErr w:type="gramStart"/>
      <w:r w:rsidRPr="005F4DF3">
        <w:rPr>
          <w:rFonts w:ascii="Times New Roman" w:hAnsi="Times New Roman"/>
          <w:sz w:val="24"/>
          <w:szCs w:val="24"/>
        </w:rPr>
        <w:t>,</w:t>
      </w:r>
      <w:proofErr w:type="gramEnd"/>
      <w:r w:rsidRPr="005F4DF3">
        <w:rPr>
          <w:rFonts w:ascii="Times New Roman" w:hAnsi="Times New Roman"/>
          <w:sz w:val="24"/>
          <w:szCs w:val="24"/>
        </w:rPr>
        <w:t xml:space="preserve"> если заседание КТС проводится в свободное от работы время для члена КТС, компенсация для этого работника устанавливается в соответствии с Порядком оплаты труда работников.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4DF3">
        <w:rPr>
          <w:rFonts w:ascii="Times New Roman" w:hAnsi="Times New Roman"/>
          <w:b/>
          <w:sz w:val="24"/>
          <w:szCs w:val="24"/>
        </w:rPr>
        <w:t>10. Заключительные положения</w:t>
      </w:r>
    </w:p>
    <w:p w:rsidR="00F344A8" w:rsidRPr="005F4DF3" w:rsidRDefault="00F344A8" w:rsidP="00F344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10.1. При увольнении работника, являющегося членом КТС, представители Работников и Работодатель избирают или назначают нового работника в состав КТС.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Список членов КТС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От работодателя: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F4DF3">
        <w:rPr>
          <w:rFonts w:ascii="Times New Roman" w:hAnsi="Times New Roman"/>
          <w:sz w:val="24"/>
          <w:szCs w:val="24"/>
        </w:rPr>
        <w:t>тарший воспитатель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5F4DF3">
        <w:rPr>
          <w:rFonts w:ascii="Times New Roman" w:hAnsi="Times New Roman"/>
          <w:sz w:val="24"/>
          <w:szCs w:val="24"/>
        </w:rPr>
        <w:t>аведующий хозяйством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От работников: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ППО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5F4DF3">
        <w:rPr>
          <w:rFonts w:ascii="Times New Roman" w:hAnsi="Times New Roman"/>
          <w:sz w:val="24"/>
          <w:szCs w:val="24"/>
        </w:rPr>
        <w:t>оспитатель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F4DF3">
        <w:rPr>
          <w:rFonts w:ascii="Times New Roman" w:hAnsi="Times New Roman"/>
          <w:sz w:val="24"/>
          <w:szCs w:val="24"/>
        </w:rPr>
        <w:t>омощник воспитателя</w:t>
      </w:r>
    </w:p>
    <w:p w:rsidR="00F344A8" w:rsidRPr="005F4DF3" w:rsidRDefault="00F344A8" w:rsidP="00F344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44A8" w:rsidRDefault="00F344A8" w:rsidP="00F344A8">
      <w:pPr>
        <w:shd w:val="clear" w:color="auto" w:fill="FFFFFF"/>
        <w:spacing w:before="163" w:line="360" w:lineRule="auto"/>
        <w:ind w:right="27"/>
        <w:jc w:val="both"/>
        <w:rPr>
          <w:b/>
          <w:sz w:val="24"/>
          <w:szCs w:val="24"/>
        </w:rPr>
      </w:pPr>
    </w:p>
    <w:p w:rsidR="00F344A8" w:rsidRDefault="00F344A8" w:rsidP="00F344A8">
      <w:pPr>
        <w:shd w:val="clear" w:color="auto" w:fill="FFFFFF"/>
        <w:spacing w:before="163" w:line="360" w:lineRule="auto"/>
        <w:ind w:right="27"/>
        <w:jc w:val="right"/>
        <w:rPr>
          <w:b/>
          <w:sz w:val="24"/>
          <w:szCs w:val="24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4A8" w:rsidRDefault="00F344A8" w:rsidP="00F3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47" w:rsidRDefault="00D93847"/>
    <w:sectPr w:rsidR="00D93847" w:rsidSect="0074625B">
      <w:pgSz w:w="11906" w:h="16838"/>
      <w:pgMar w:top="426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344A8"/>
    <w:rsid w:val="0074625B"/>
    <w:rsid w:val="00D93847"/>
    <w:rsid w:val="00F3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2367</Words>
  <Characters>13494</Characters>
  <Application>Microsoft Office Word</Application>
  <DocSecurity>0</DocSecurity>
  <Lines>112</Lines>
  <Paragraphs>31</Paragraphs>
  <ScaleCrop>false</ScaleCrop>
  <Company/>
  <LinksUpToDate>false</LinksUpToDate>
  <CharactersWithSpaces>15830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2001-12-31T18:29:00Z</dcterms:created>
  <dcterms:modified xsi:type="dcterms:W3CDTF">2025-08-04T07:19:00Z</dcterms:modified>
</cp:coreProperties>
</file>